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3316" w:type="dxa"/>
        <w:tblInd w:w="-78" w:type="dxa"/>
        <w:tblLook w:val="04A0" w:firstRow="1" w:lastRow="0" w:firstColumn="1" w:lastColumn="0" w:noHBand="0" w:noVBand="1"/>
      </w:tblPr>
      <w:tblGrid>
        <w:gridCol w:w="718"/>
        <w:gridCol w:w="2533"/>
        <w:gridCol w:w="1276"/>
        <w:gridCol w:w="2551"/>
        <w:gridCol w:w="6238"/>
      </w:tblGrid>
      <w:tr w:rsidR="007D60E3" w:rsidRPr="001E6ED7" w:rsidTr="007D60E3">
        <w:trPr>
          <w:trHeight w:val="470"/>
        </w:trPr>
        <w:tc>
          <w:tcPr>
            <w:tcW w:w="1331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E6B8B7"/>
            <w:noWrap/>
            <w:vAlign w:val="center"/>
            <w:hideMark/>
          </w:tcPr>
          <w:p w:rsidR="007D60E3" w:rsidRPr="001E6ED7" w:rsidRDefault="007D60E3" w:rsidP="0057101F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0"/>
                <w:szCs w:val="20"/>
                <w:rtl/>
              </w:rPr>
            </w:pPr>
            <w:bookmarkStart w:id="0" w:name="_GoBack"/>
            <w:bookmarkEnd w:id="0"/>
            <w:r w:rsidRPr="001E6ED7">
              <w:rPr>
                <w:rFonts w:ascii="Arial" w:eastAsia="Times New Roman" w:hAnsi="Arial" w:cs="B Titr" w:hint="cs"/>
                <w:color w:val="000000"/>
                <w:sz w:val="20"/>
                <w:szCs w:val="20"/>
                <w:rtl/>
              </w:rPr>
              <w:t>بوکلت جدید</w:t>
            </w:r>
          </w:p>
        </w:tc>
      </w:tr>
      <w:tr w:rsidR="007D60E3" w:rsidRPr="001E6ED7" w:rsidTr="007D60E3">
        <w:trPr>
          <w:trHeight w:val="470"/>
        </w:trPr>
        <w:tc>
          <w:tcPr>
            <w:tcW w:w="7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E6B8B7"/>
            <w:noWrap/>
            <w:vAlign w:val="center"/>
            <w:hideMark/>
          </w:tcPr>
          <w:p w:rsidR="007D60E3" w:rsidRPr="001E6ED7" w:rsidRDefault="007D60E3" w:rsidP="0057101F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0"/>
                <w:szCs w:val="20"/>
                <w:rtl/>
              </w:rPr>
            </w:pPr>
            <w:r w:rsidRPr="001E6ED7">
              <w:rPr>
                <w:rFonts w:ascii="Arial" w:eastAsia="Times New Roman" w:hAnsi="Arial" w:cs="B Titr" w:hint="cs"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25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E6B8B7"/>
            <w:noWrap/>
            <w:vAlign w:val="center"/>
            <w:hideMark/>
          </w:tcPr>
          <w:p w:rsidR="007D60E3" w:rsidRPr="001E6ED7" w:rsidRDefault="007D60E3" w:rsidP="0057101F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0"/>
                <w:szCs w:val="20"/>
                <w:rtl/>
              </w:rPr>
            </w:pPr>
            <w:r w:rsidRPr="001E6ED7">
              <w:rPr>
                <w:rFonts w:ascii="Arial" w:eastAsia="Times New Roman" w:hAnsi="Arial" w:cs="B Titr" w:hint="cs"/>
                <w:color w:val="000000"/>
                <w:sz w:val="20"/>
                <w:szCs w:val="20"/>
                <w:rtl/>
              </w:rPr>
              <w:t>مورد مصرف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E6B8B7"/>
            <w:noWrap/>
            <w:vAlign w:val="center"/>
            <w:hideMark/>
          </w:tcPr>
          <w:p w:rsidR="007D60E3" w:rsidRPr="001E6ED7" w:rsidRDefault="007D60E3" w:rsidP="0057101F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0"/>
                <w:szCs w:val="20"/>
                <w:rtl/>
              </w:rPr>
            </w:pPr>
            <w:r w:rsidRPr="001E6ED7">
              <w:rPr>
                <w:rFonts w:ascii="Arial" w:eastAsia="Times New Roman" w:hAnsi="Arial" w:cs="B Titr" w:hint="cs"/>
                <w:color w:val="000000"/>
                <w:sz w:val="20"/>
                <w:szCs w:val="20"/>
                <w:rtl/>
              </w:rPr>
              <w:t>شکل دارو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E6B8B7"/>
            <w:noWrap/>
            <w:vAlign w:val="center"/>
            <w:hideMark/>
          </w:tcPr>
          <w:p w:rsidR="007D60E3" w:rsidRPr="001E6ED7" w:rsidRDefault="007D60E3" w:rsidP="0057101F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0"/>
                <w:szCs w:val="20"/>
                <w:rtl/>
              </w:rPr>
            </w:pPr>
            <w:r w:rsidRPr="001E6ED7">
              <w:rPr>
                <w:rFonts w:ascii="Arial" w:eastAsia="Times New Roman" w:hAnsi="Arial" w:cs="B Titr" w:hint="cs"/>
                <w:color w:val="000000"/>
                <w:sz w:val="20"/>
                <w:szCs w:val="20"/>
                <w:rtl/>
              </w:rPr>
              <w:t>نام دارو</w:t>
            </w:r>
          </w:p>
        </w:tc>
        <w:tc>
          <w:tcPr>
            <w:tcW w:w="62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E6B8B7"/>
            <w:noWrap/>
            <w:vAlign w:val="center"/>
            <w:hideMark/>
          </w:tcPr>
          <w:p w:rsidR="007D60E3" w:rsidRPr="001E6ED7" w:rsidRDefault="007D60E3" w:rsidP="0057101F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20"/>
                <w:szCs w:val="20"/>
                <w:rtl/>
              </w:rPr>
            </w:pPr>
            <w:r w:rsidRPr="001E6ED7">
              <w:rPr>
                <w:rFonts w:ascii="Arial" w:eastAsia="Times New Roman" w:hAnsi="Arial" w:cs="B Titr" w:hint="cs"/>
                <w:color w:val="000000"/>
                <w:sz w:val="20"/>
                <w:szCs w:val="20"/>
                <w:rtl/>
              </w:rPr>
              <w:t>ملاحظات</w:t>
            </w:r>
          </w:p>
        </w:tc>
      </w:tr>
      <w:tr w:rsidR="007D60E3" w:rsidRPr="001E6ED7" w:rsidTr="007D60E3">
        <w:trPr>
          <w:trHeight w:val="340"/>
        </w:trPr>
        <w:tc>
          <w:tcPr>
            <w:tcW w:w="7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D60E3" w:rsidRPr="007D60E3" w:rsidRDefault="007D60E3" w:rsidP="00887C52">
            <w:pPr>
              <w:jc w:val="center"/>
              <w:rPr>
                <w:rFonts w:ascii="Arial" w:hAnsi="Arial" w:cs="B Mitra"/>
                <w:b/>
                <w:bCs/>
                <w:color w:val="000000"/>
                <w:sz w:val="20"/>
                <w:szCs w:val="20"/>
              </w:rPr>
            </w:pPr>
            <w:r w:rsidRPr="007D60E3"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53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D60E3" w:rsidRPr="007D60E3" w:rsidRDefault="007D60E3" w:rsidP="00887C52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  <w:r w:rsidRPr="007D60E3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اسهال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D60E3" w:rsidRPr="007D60E3" w:rsidRDefault="007D60E3" w:rsidP="00887C52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7D60E3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پودر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D60E3" w:rsidRPr="007D60E3" w:rsidRDefault="007D60E3" w:rsidP="00887C52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7D60E3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آو - آر- اس</w:t>
            </w:r>
          </w:p>
        </w:tc>
        <w:tc>
          <w:tcPr>
            <w:tcW w:w="62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D60E3" w:rsidRPr="007D60E3" w:rsidRDefault="00D916EF" w:rsidP="00887C5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در شیر خوار زیر شش ماه، 10 میلی لیتر به ازای هر کیلو گرم وزن بدن به ازای هر بار اجابت مزاج آبکی / در کودک کمتر از 2 سال 50 تا 100 میلی لیتر پس از هر بار دفع مدفوع / در کودک 2 سال یا بیشتر 100 تا 200 میلی لیتر پس از هر بار دفع مدفوع </w:t>
            </w:r>
          </w:p>
        </w:tc>
      </w:tr>
      <w:tr w:rsidR="007D60E3" w:rsidRPr="001E6ED7" w:rsidTr="007D60E3">
        <w:trPr>
          <w:trHeight w:val="340"/>
        </w:trPr>
        <w:tc>
          <w:tcPr>
            <w:tcW w:w="7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D60E3" w:rsidRPr="007D60E3" w:rsidRDefault="007D60E3" w:rsidP="00887C52">
            <w:pPr>
              <w:jc w:val="center"/>
              <w:rPr>
                <w:rFonts w:ascii="Arial" w:hAnsi="Arial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7D60E3"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533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000000"/>
              <w:right w:val="single" w:sz="18" w:space="0" w:color="auto"/>
            </w:tcBorders>
            <w:vAlign w:val="center"/>
            <w:hideMark/>
          </w:tcPr>
          <w:p w:rsidR="007D60E3" w:rsidRPr="007D60E3" w:rsidRDefault="007D60E3" w:rsidP="00887C52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D60E3" w:rsidRPr="007D60E3" w:rsidRDefault="007D60E3" w:rsidP="00887C52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  <w:r w:rsidRPr="007D60E3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شربت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D60E3" w:rsidRPr="007D60E3" w:rsidRDefault="007D60E3" w:rsidP="00887C52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7D60E3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مکمل روی</w:t>
            </w:r>
          </w:p>
        </w:tc>
        <w:tc>
          <w:tcPr>
            <w:tcW w:w="6238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D60E3" w:rsidRPr="007D60E3" w:rsidRDefault="007D60E3" w:rsidP="00887C5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7D60E3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برای مدت 10 تا 14 روز </w:t>
            </w:r>
          </w:p>
        </w:tc>
      </w:tr>
      <w:tr w:rsidR="007D60E3" w:rsidRPr="001E6ED7" w:rsidTr="007D60E3">
        <w:trPr>
          <w:trHeight w:val="340"/>
        </w:trPr>
        <w:tc>
          <w:tcPr>
            <w:tcW w:w="7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D60E3" w:rsidRPr="007D60E3" w:rsidRDefault="007D60E3" w:rsidP="00887C52">
            <w:pPr>
              <w:jc w:val="center"/>
              <w:rPr>
                <w:rFonts w:ascii="Arial" w:hAnsi="Arial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7D60E3"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2533" w:type="dxa"/>
            <w:tcBorders>
              <w:top w:val="nil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D60E3" w:rsidRPr="007D60E3" w:rsidRDefault="007D60E3" w:rsidP="00887C52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  <w:r w:rsidRPr="007D60E3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برفک</w:t>
            </w:r>
          </w:p>
        </w:tc>
        <w:tc>
          <w:tcPr>
            <w:tcW w:w="1276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D60E3" w:rsidRPr="007D60E3" w:rsidRDefault="007D60E3" w:rsidP="00887C52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7D60E3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قطره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D60E3" w:rsidRPr="007D60E3" w:rsidRDefault="007D60E3" w:rsidP="00887C52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7D60E3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نیستاتین</w:t>
            </w:r>
          </w:p>
        </w:tc>
        <w:tc>
          <w:tcPr>
            <w:tcW w:w="6238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D60E3" w:rsidRPr="007D60E3" w:rsidRDefault="007D60E3" w:rsidP="00887C52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7D60E3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زیر 2 ماه</w:t>
            </w:r>
          </w:p>
        </w:tc>
      </w:tr>
      <w:tr w:rsidR="007D60E3" w:rsidRPr="001E6ED7" w:rsidTr="007D60E3">
        <w:trPr>
          <w:trHeight w:val="340"/>
        </w:trPr>
        <w:tc>
          <w:tcPr>
            <w:tcW w:w="7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D60E3" w:rsidRPr="007D60E3" w:rsidRDefault="007D60E3" w:rsidP="00887C52">
            <w:pPr>
              <w:jc w:val="center"/>
              <w:rPr>
                <w:rFonts w:ascii="Arial" w:hAnsi="Arial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7D60E3"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2533" w:type="dxa"/>
            <w:vMerge w:val="restart"/>
            <w:tcBorders>
              <w:top w:val="nil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D60E3" w:rsidRPr="007D60E3" w:rsidRDefault="007D60E3" w:rsidP="00887C52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  <w:r w:rsidRPr="007D60E3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تب بر و درد</w:t>
            </w:r>
          </w:p>
        </w:tc>
        <w:tc>
          <w:tcPr>
            <w:tcW w:w="1276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D60E3" w:rsidRPr="007D60E3" w:rsidRDefault="007D60E3" w:rsidP="00887C52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7D60E3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قطره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D60E3" w:rsidRPr="007D60E3" w:rsidRDefault="007D60E3" w:rsidP="00887C52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7D60E3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استامینوفن</w:t>
            </w:r>
          </w:p>
        </w:tc>
        <w:tc>
          <w:tcPr>
            <w:tcW w:w="6238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D60E3" w:rsidRPr="007D60E3" w:rsidRDefault="007D60E3" w:rsidP="00887C52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7D60E3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2 ماه تا 3 سال</w:t>
            </w:r>
          </w:p>
        </w:tc>
      </w:tr>
      <w:tr w:rsidR="007D60E3" w:rsidRPr="001E6ED7" w:rsidTr="007D60E3">
        <w:trPr>
          <w:trHeight w:val="340"/>
        </w:trPr>
        <w:tc>
          <w:tcPr>
            <w:tcW w:w="7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D60E3" w:rsidRPr="007D60E3" w:rsidRDefault="007D60E3" w:rsidP="00887C52">
            <w:pPr>
              <w:jc w:val="center"/>
              <w:rPr>
                <w:rFonts w:ascii="Arial" w:hAnsi="Arial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7D60E3"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2533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18" w:space="0" w:color="auto"/>
            </w:tcBorders>
            <w:vAlign w:val="center"/>
            <w:hideMark/>
          </w:tcPr>
          <w:p w:rsidR="007D60E3" w:rsidRPr="007D60E3" w:rsidRDefault="007D60E3" w:rsidP="00887C52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D60E3" w:rsidRPr="007D60E3" w:rsidRDefault="007D60E3" w:rsidP="00887C52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  <w:r w:rsidRPr="007D60E3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شربت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D60E3" w:rsidRPr="007D60E3" w:rsidRDefault="007D60E3" w:rsidP="00887C52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7D60E3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استامینوفن</w:t>
            </w:r>
          </w:p>
        </w:tc>
        <w:tc>
          <w:tcPr>
            <w:tcW w:w="6238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D60E3" w:rsidRPr="007D60E3" w:rsidRDefault="007D60E3" w:rsidP="00F3163F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7D60E3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از 2 ماه تا 5 سال</w:t>
            </w:r>
          </w:p>
        </w:tc>
      </w:tr>
      <w:tr w:rsidR="007D60E3" w:rsidRPr="001E6ED7" w:rsidTr="007D60E3">
        <w:trPr>
          <w:trHeight w:val="340"/>
        </w:trPr>
        <w:tc>
          <w:tcPr>
            <w:tcW w:w="7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D60E3" w:rsidRPr="007D60E3" w:rsidRDefault="007D60E3" w:rsidP="00887C52">
            <w:pPr>
              <w:jc w:val="center"/>
              <w:rPr>
                <w:rFonts w:ascii="Arial" w:hAnsi="Arial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7D60E3"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2533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18" w:space="0" w:color="auto"/>
            </w:tcBorders>
            <w:vAlign w:val="center"/>
            <w:hideMark/>
          </w:tcPr>
          <w:p w:rsidR="007D60E3" w:rsidRPr="007D60E3" w:rsidRDefault="007D60E3" w:rsidP="00887C52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D60E3" w:rsidRPr="007D60E3" w:rsidRDefault="007D60E3" w:rsidP="00887C52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  <w:r w:rsidRPr="007D60E3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قرص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D60E3" w:rsidRPr="007D60E3" w:rsidRDefault="007D60E3" w:rsidP="00887C52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7D60E3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استامینوفن</w:t>
            </w:r>
          </w:p>
        </w:tc>
        <w:tc>
          <w:tcPr>
            <w:tcW w:w="6238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D60E3" w:rsidRPr="007D60E3" w:rsidRDefault="007D60E3" w:rsidP="00887C52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7D60E3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از یکسال تا 5 سال</w:t>
            </w:r>
          </w:p>
        </w:tc>
      </w:tr>
      <w:tr w:rsidR="007D60E3" w:rsidRPr="001E6ED7" w:rsidTr="007D60E3">
        <w:trPr>
          <w:trHeight w:val="340"/>
        </w:trPr>
        <w:tc>
          <w:tcPr>
            <w:tcW w:w="7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D60E3" w:rsidRPr="007D60E3" w:rsidRDefault="007D60E3" w:rsidP="00887C52">
            <w:pPr>
              <w:jc w:val="center"/>
              <w:rPr>
                <w:rFonts w:ascii="Arial" w:hAnsi="Arial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7D60E3"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2533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18" w:space="0" w:color="auto"/>
            </w:tcBorders>
            <w:vAlign w:val="center"/>
            <w:hideMark/>
          </w:tcPr>
          <w:p w:rsidR="007D60E3" w:rsidRPr="007D60E3" w:rsidRDefault="007D60E3" w:rsidP="00887C52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D60E3" w:rsidRPr="007D60E3" w:rsidRDefault="007D60E3" w:rsidP="00887C52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  <w:r w:rsidRPr="007D60E3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شربت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D60E3" w:rsidRPr="007D60E3" w:rsidRDefault="007D60E3" w:rsidP="00887C52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7D60E3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ایبوپروفن</w:t>
            </w:r>
          </w:p>
        </w:tc>
        <w:tc>
          <w:tcPr>
            <w:tcW w:w="6238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D60E3" w:rsidRPr="007D60E3" w:rsidRDefault="007D60E3" w:rsidP="00887C52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7D60E3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از 6 ماه تا 5 سال </w:t>
            </w:r>
            <w:r w:rsidRPr="007D60E3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u w:val="single"/>
                <w:rtl/>
              </w:rPr>
              <w:t>در صورت عدم وجود استامینوفن</w:t>
            </w:r>
          </w:p>
        </w:tc>
      </w:tr>
      <w:tr w:rsidR="007D60E3" w:rsidRPr="001E6ED7" w:rsidTr="007D60E3">
        <w:trPr>
          <w:trHeight w:val="573"/>
        </w:trPr>
        <w:tc>
          <w:tcPr>
            <w:tcW w:w="7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D60E3" w:rsidRPr="007D60E3" w:rsidRDefault="007D60E3" w:rsidP="00887C52">
            <w:pPr>
              <w:jc w:val="center"/>
              <w:rPr>
                <w:rFonts w:ascii="Arial" w:hAnsi="Arial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7D60E3"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2533" w:type="dxa"/>
            <w:vMerge w:val="restart"/>
            <w:tcBorders>
              <w:top w:val="nil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D60E3" w:rsidRPr="007D60E3" w:rsidRDefault="007D60E3" w:rsidP="00887C52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  <w:r w:rsidRPr="007D60E3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آنتی بوتیک های مربوط به مشکلات تنفسی</w:t>
            </w:r>
          </w:p>
        </w:tc>
        <w:tc>
          <w:tcPr>
            <w:tcW w:w="1276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D60E3" w:rsidRPr="007D60E3" w:rsidRDefault="007D60E3" w:rsidP="00887C52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7D60E3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کپسول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D60E3" w:rsidRPr="007D60E3" w:rsidRDefault="007D60E3" w:rsidP="00887C52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7D60E3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آموکسی سیلین 250 میلی</w:t>
            </w:r>
          </w:p>
        </w:tc>
        <w:tc>
          <w:tcPr>
            <w:tcW w:w="6238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D60E3" w:rsidRPr="007D60E3" w:rsidRDefault="007D60E3" w:rsidP="00887C5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7D60E3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2 بار در روز هر 12 ساعت( 1 سال تا 5 سال) </w:t>
            </w:r>
          </w:p>
        </w:tc>
      </w:tr>
      <w:tr w:rsidR="007D60E3" w:rsidRPr="001E6ED7" w:rsidTr="007D60E3">
        <w:trPr>
          <w:trHeight w:val="340"/>
        </w:trPr>
        <w:tc>
          <w:tcPr>
            <w:tcW w:w="7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D60E3" w:rsidRPr="007D60E3" w:rsidRDefault="007D60E3" w:rsidP="00887C52">
            <w:pPr>
              <w:jc w:val="center"/>
              <w:rPr>
                <w:rFonts w:ascii="Arial" w:hAnsi="Arial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7D60E3"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2533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18" w:space="0" w:color="auto"/>
            </w:tcBorders>
            <w:vAlign w:val="center"/>
            <w:hideMark/>
          </w:tcPr>
          <w:p w:rsidR="007D60E3" w:rsidRPr="007D60E3" w:rsidRDefault="007D60E3" w:rsidP="00887C52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D60E3" w:rsidRPr="007D60E3" w:rsidRDefault="007D60E3" w:rsidP="00887C52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  <w:r w:rsidRPr="007D60E3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شربت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D60E3" w:rsidRPr="007D60E3" w:rsidRDefault="007D60E3" w:rsidP="00887C52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7D60E3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آموکسی سیلین 250 میلی</w:t>
            </w:r>
          </w:p>
        </w:tc>
        <w:tc>
          <w:tcPr>
            <w:tcW w:w="6238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D60E3" w:rsidRPr="007D60E3" w:rsidRDefault="007D60E3" w:rsidP="00F3163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7D60E3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2 بار در روز هر 12 ساعت (2 ماه تا 5 سال)</w:t>
            </w:r>
          </w:p>
        </w:tc>
      </w:tr>
      <w:tr w:rsidR="007D60E3" w:rsidRPr="001E6ED7" w:rsidTr="007D60E3">
        <w:trPr>
          <w:trHeight w:val="340"/>
        </w:trPr>
        <w:tc>
          <w:tcPr>
            <w:tcW w:w="7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D60E3" w:rsidRPr="007D60E3" w:rsidRDefault="007D60E3" w:rsidP="00887C52">
            <w:pPr>
              <w:jc w:val="center"/>
              <w:rPr>
                <w:rFonts w:ascii="Arial" w:hAnsi="Arial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7D60E3"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2533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18" w:space="0" w:color="auto"/>
            </w:tcBorders>
            <w:vAlign w:val="center"/>
            <w:hideMark/>
          </w:tcPr>
          <w:p w:rsidR="007D60E3" w:rsidRPr="007D60E3" w:rsidRDefault="007D60E3" w:rsidP="00887C52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D60E3" w:rsidRPr="007D60E3" w:rsidRDefault="007D60E3" w:rsidP="00887C52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  <w:r w:rsidRPr="007D60E3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اسپری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D60E3" w:rsidRPr="007D60E3" w:rsidRDefault="007D60E3" w:rsidP="00887C52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7D60E3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سالبوتامول</w:t>
            </w:r>
          </w:p>
        </w:tc>
        <w:tc>
          <w:tcPr>
            <w:tcW w:w="6238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D60E3" w:rsidRPr="007D60E3" w:rsidRDefault="007D60E3" w:rsidP="00887C5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7D60E3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در صورتی که خس خس سینه همراه با یکی از دو نشانه تنفس تند یا تو کشیده شدن قفسه سینه وجود دارد 2 پاف از اسپری سالبوتامول بدهید این کار را در 3 بار با فواصل 15 دقیقه تکرار کنید . </w:t>
            </w:r>
          </w:p>
        </w:tc>
      </w:tr>
      <w:tr w:rsidR="007D60E3" w:rsidRPr="001E6ED7" w:rsidTr="007D60E3">
        <w:trPr>
          <w:trHeight w:val="340"/>
        </w:trPr>
        <w:tc>
          <w:tcPr>
            <w:tcW w:w="7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D60E3" w:rsidRPr="007D60E3" w:rsidRDefault="007D60E3" w:rsidP="00887C52">
            <w:pPr>
              <w:jc w:val="center"/>
              <w:rPr>
                <w:rFonts w:ascii="Arial" w:hAnsi="Arial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7D60E3"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2533" w:type="dxa"/>
            <w:tcBorders>
              <w:top w:val="nil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D60E3" w:rsidRPr="007D60E3" w:rsidRDefault="007D60E3" w:rsidP="00887C52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  <w:r w:rsidRPr="007D60E3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گلودرد</w:t>
            </w:r>
          </w:p>
        </w:tc>
        <w:tc>
          <w:tcPr>
            <w:tcW w:w="1276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D60E3" w:rsidRPr="007D60E3" w:rsidRDefault="007D60E3" w:rsidP="00887C52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7D60E3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شربت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D60E3" w:rsidRPr="007D60E3" w:rsidRDefault="007D60E3" w:rsidP="00887C52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7D60E3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پنی سیلین وی 250</w:t>
            </w:r>
          </w:p>
        </w:tc>
        <w:tc>
          <w:tcPr>
            <w:tcW w:w="6238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D60E3" w:rsidRPr="007D60E3" w:rsidRDefault="007D60E3" w:rsidP="00887C5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7D60E3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2 ماه تا 5 سال هر 8 ساعت 5 میلی لیتر به مدت 10 روز </w:t>
            </w:r>
          </w:p>
        </w:tc>
      </w:tr>
      <w:tr w:rsidR="007D60E3" w:rsidRPr="001E6ED7" w:rsidTr="007D60E3">
        <w:trPr>
          <w:trHeight w:val="340"/>
        </w:trPr>
        <w:tc>
          <w:tcPr>
            <w:tcW w:w="7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D60E3" w:rsidRPr="007D60E3" w:rsidRDefault="007D60E3" w:rsidP="00887C52">
            <w:pPr>
              <w:jc w:val="center"/>
              <w:rPr>
                <w:rFonts w:ascii="Arial" w:hAnsi="Arial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7D60E3"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>12</w:t>
            </w:r>
          </w:p>
        </w:tc>
        <w:tc>
          <w:tcPr>
            <w:tcW w:w="2533" w:type="dxa"/>
            <w:vMerge w:val="restart"/>
            <w:tcBorders>
              <w:top w:val="nil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D60E3" w:rsidRPr="007D60E3" w:rsidRDefault="007D60E3" w:rsidP="00887C52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  <w:r w:rsidRPr="007D60E3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اقدامات قبل از ارجاع فوری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D60E3" w:rsidRPr="007D60E3" w:rsidRDefault="007D60E3" w:rsidP="00887C52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7D60E3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آمپول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D60E3" w:rsidRPr="007D60E3" w:rsidRDefault="007D60E3" w:rsidP="00887C52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7D60E3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آمپول دیازپام</w:t>
            </w:r>
          </w:p>
        </w:tc>
        <w:tc>
          <w:tcPr>
            <w:tcW w:w="6238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D60E3" w:rsidRPr="007D60E3" w:rsidRDefault="007D60E3" w:rsidP="00887C52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7D60E3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جهت تشنج</w:t>
            </w:r>
          </w:p>
        </w:tc>
      </w:tr>
      <w:tr w:rsidR="007D60E3" w:rsidRPr="001E6ED7" w:rsidTr="007D60E3">
        <w:trPr>
          <w:trHeight w:val="340"/>
        </w:trPr>
        <w:tc>
          <w:tcPr>
            <w:tcW w:w="7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D60E3" w:rsidRPr="007D60E3" w:rsidRDefault="007D60E3" w:rsidP="00887C52">
            <w:pPr>
              <w:jc w:val="center"/>
              <w:rPr>
                <w:rFonts w:ascii="Arial" w:hAnsi="Arial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7D60E3"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>13</w:t>
            </w:r>
          </w:p>
        </w:tc>
        <w:tc>
          <w:tcPr>
            <w:tcW w:w="2533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18" w:space="0" w:color="auto"/>
            </w:tcBorders>
            <w:vAlign w:val="center"/>
            <w:hideMark/>
          </w:tcPr>
          <w:p w:rsidR="007D60E3" w:rsidRPr="007D60E3" w:rsidRDefault="007D60E3" w:rsidP="00887C52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D60E3" w:rsidRPr="007D60E3" w:rsidRDefault="007D60E3" w:rsidP="00887C52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D60E3" w:rsidRPr="007D60E3" w:rsidRDefault="007D60E3" w:rsidP="00887C52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  <w:r w:rsidRPr="007D60E3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آمپول سفتریاکسون</w:t>
            </w:r>
          </w:p>
        </w:tc>
        <w:tc>
          <w:tcPr>
            <w:tcW w:w="6238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D60E3" w:rsidRPr="007D60E3" w:rsidRDefault="007D60E3" w:rsidP="00A25CB5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7D60E3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2 ماه تا 5 سال و برای فاصله بیشتر از یک ساعت تا مرکز</w:t>
            </w:r>
          </w:p>
        </w:tc>
      </w:tr>
      <w:tr w:rsidR="007D60E3" w:rsidRPr="001E6ED7" w:rsidTr="007D60E3">
        <w:trPr>
          <w:trHeight w:val="340"/>
        </w:trPr>
        <w:tc>
          <w:tcPr>
            <w:tcW w:w="7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D60E3" w:rsidRPr="007D60E3" w:rsidRDefault="007D60E3" w:rsidP="00887C52">
            <w:pPr>
              <w:jc w:val="center"/>
              <w:rPr>
                <w:rFonts w:ascii="Arial" w:hAnsi="Arial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7D60E3"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>14</w:t>
            </w:r>
          </w:p>
        </w:tc>
        <w:tc>
          <w:tcPr>
            <w:tcW w:w="2533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18" w:space="0" w:color="auto"/>
            </w:tcBorders>
            <w:vAlign w:val="center"/>
            <w:hideMark/>
          </w:tcPr>
          <w:p w:rsidR="007D60E3" w:rsidRPr="007D60E3" w:rsidRDefault="007D60E3" w:rsidP="00887C52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D60E3" w:rsidRPr="007D60E3" w:rsidRDefault="007D60E3" w:rsidP="00887C52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D60E3" w:rsidRPr="007D60E3" w:rsidRDefault="007D60E3" w:rsidP="00887C52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  <w:r w:rsidRPr="007D60E3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آمپول جنتامایسین</w:t>
            </w:r>
          </w:p>
        </w:tc>
        <w:tc>
          <w:tcPr>
            <w:tcW w:w="6238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D60E3" w:rsidRPr="007D60E3" w:rsidRDefault="007D60E3" w:rsidP="00911044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7D60E3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زیر 2 ماه </w:t>
            </w:r>
            <w:r w:rsidRPr="007D60E3"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60E3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و</w:t>
            </w:r>
            <w:r w:rsidRPr="007D60E3"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60E3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برای فاصله بیشتر از یک ساعت تا مرکز</w:t>
            </w:r>
          </w:p>
        </w:tc>
      </w:tr>
      <w:tr w:rsidR="007D60E3" w:rsidRPr="001E6ED7" w:rsidTr="007D60E3">
        <w:trPr>
          <w:trHeight w:val="340"/>
        </w:trPr>
        <w:tc>
          <w:tcPr>
            <w:tcW w:w="718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D60E3" w:rsidRPr="007D60E3" w:rsidRDefault="007D60E3" w:rsidP="00887C52">
            <w:pPr>
              <w:jc w:val="center"/>
              <w:rPr>
                <w:rFonts w:ascii="Arial" w:hAnsi="Arial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7D60E3"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>15</w:t>
            </w:r>
          </w:p>
        </w:tc>
        <w:tc>
          <w:tcPr>
            <w:tcW w:w="2533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D60E3" w:rsidRPr="007D60E3" w:rsidRDefault="007D60E3" w:rsidP="00887C52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7D60E3" w:rsidRPr="007D60E3" w:rsidRDefault="007D60E3" w:rsidP="00887C52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D60E3" w:rsidRPr="007D60E3" w:rsidRDefault="007D60E3" w:rsidP="00887C52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  <w:r w:rsidRPr="007D60E3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آمپول آمپی سیلین</w:t>
            </w:r>
          </w:p>
        </w:tc>
        <w:tc>
          <w:tcPr>
            <w:tcW w:w="6238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D60E3" w:rsidRPr="007D60E3" w:rsidRDefault="007D60E3" w:rsidP="00887C52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  <w:r w:rsidRPr="007D60E3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زیر 2 ماه</w:t>
            </w:r>
            <w:r w:rsidRPr="007D60E3"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60E3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و</w:t>
            </w:r>
            <w:r w:rsidRPr="007D60E3"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60E3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برای فاصله بیشتر از یک ساعت تا مرکز</w:t>
            </w:r>
          </w:p>
        </w:tc>
      </w:tr>
      <w:tr w:rsidR="007D60E3" w:rsidRPr="001E6ED7" w:rsidTr="007D60E3">
        <w:trPr>
          <w:trHeight w:val="340"/>
        </w:trPr>
        <w:tc>
          <w:tcPr>
            <w:tcW w:w="71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D60E3" w:rsidRPr="007D60E3" w:rsidRDefault="007D60E3" w:rsidP="00887C52">
            <w:pPr>
              <w:jc w:val="center"/>
              <w:rPr>
                <w:rFonts w:ascii="Arial" w:hAnsi="Arial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7D60E3">
              <w:rPr>
                <w:rFonts w:ascii="Arial" w:hAnsi="Arial" w:cs="B Mitra" w:hint="cs"/>
                <w:b/>
                <w:bCs/>
                <w:color w:val="000000"/>
                <w:sz w:val="20"/>
                <w:szCs w:val="20"/>
                <w:rtl/>
              </w:rPr>
              <w:t>16</w:t>
            </w:r>
          </w:p>
        </w:tc>
        <w:tc>
          <w:tcPr>
            <w:tcW w:w="253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D60E3" w:rsidRPr="007D60E3" w:rsidRDefault="007D60E3" w:rsidP="00887C52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D60E3" w:rsidRPr="007D60E3" w:rsidRDefault="007D60E3" w:rsidP="00887C52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</w:rPr>
            </w:pPr>
            <w:r w:rsidRPr="007D60E3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سرم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D60E3" w:rsidRPr="007D60E3" w:rsidRDefault="007D60E3" w:rsidP="00887C52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7D60E3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سرم قندی 5%</w:t>
            </w:r>
          </w:p>
        </w:tc>
        <w:tc>
          <w:tcPr>
            <w:tcW w:w="623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D60E3" w:rsidRPr="007D60E3" w:rsidRDefault="007D60E3" w:rsidP="00887C52">
            <w:pPr>
              <w:spacing w:after="0" w:line="240" w:lineRule="auto"/>
              <w:jc w:val="center"/>
              <w:rPr>
                <w:rFonts w:ascii="Arial" w:eastAsia="Times New Roman" w:hAnsi="Arial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7D60E3">
              <w:rPr>
                <w:rFonts w:ascii="Arial" w:eastAsia="Times New Roman" w:hAnsi="Arial" w:cs="B Mitra" w:hint="cs"/>
                <w:b/>
                <w:bCs/>
                <w:color w:val="000000"/>
                <w:sz w:val="20"/>
                <w:szCs w:val="20"/>
                <w:rtl/>
              </w:rPr>
              <w:t>2 ماه تا 5 سال( به ازای هر کیلو گرم وزن بدن 10 میلی لیتر از محلول سرم قندی 5%)</w:t>
            </w:r>
          </w:p>
        </w:tc>
      </w:tr>
    </w:tbl>
    <w:p w:rsidR="000268BC" w:rsidRPr="00911044" w:rsidRDefault="000268BC" w:rsidP="000268BC">
      <w:pPr>
        <w:bidi w:val="0"/>
        <w:spacing w:after="0" w:line="240" w:lineRule="auto"/>
        <w:jc w:val="right"/>
        <w:rPr>
          <w:rFonts w:ascii="Times New Roman" w:eastAsia="Times New Roman" w:hAnsi="Times New Roman" w:cs="B Nazanin"/>
          <w:b/>
          <w:bCs/>
          <w:rtl/>
        </w:rPr>
      </w:pPr>
      <w:r w:rsidRPr="00911044">
        <w:rPr>
          <w:rFonts w:ascii="Times New Roman" w:eastAsia="Times New Roman" w:hAnsi="Times New Roman" w:cs="B Nazanin" w:hint="cs"/>
          <w:b/>
          <w:bCs/>
          <w:rtl/>
        </w:rPr>
        <w:t xml:space="preserve">نحوه برآورد فصلی : (تعداد مصرف فصل مشابه سال گذشته *1/1) </w:t>
      </w:r>
      <w:r w:rsidRPr="00911044">
        <w:rPr>
          <w:rFonts w:ascii="Times New Roman" w:eastAsia="Times New Roman" w:hAnsi="Times New Roman" w:cs="Times New Roman" w:hint="cs"/>
          <w:b/>
          <w:bCs/>
          <w:rtl/>
        </w:rPr>
        <w:t>–</w:t>
      </w:r>
      <w:r w:rsidRPr="00911044">
        <w:rPr>
          <w:rFonts w:ascii="Times New Roman" w:eastAsia="Times New Roman" w:hAnsi="Times New Roman" w:cs="B Nazanin" w:hint="cs"/>
          <w:b/>
          <w:bCs/>
          <w:rtl/>
        </w:rPr>
        <w:t xml:space="preserve"> موجودی</w:t>
      </w:r>
    </w:p>
    <w:p w:rsidR="00976868" w:rsidRDefault="000C6E9C"/>
    <w:sectPr w:rsidR="00976868" w:rsidSect="00251E2A">
      <w:pgSz w:w="16838" w:h="11906" w:orient="landscape"/>
      <w:pgMar w:top="180" w:right="851" w:bottom="397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E9C" w:rsidRDefault="000C6E9C" w:rsidP="00251E2A">
      <w:pPr>
        <w:spacing w:after="0" w:line="240" w:lineRule="auto"/>
      </w:pPr>
      <w:r>
        <w:separator/>
      </w:r>
    </w:p>
  </w:endnote>
  <w:endnote w:type="continuationSeparator" w:id="0">
    <w:p w:rsidR="000C6E9C" w:rsidRDefault="000C6E9C" w:rsidP="00251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E9C" w:rsidRDefault="000C6E9C" w:rsidP="00251E2A">
      <w:pPr>
        <w:spacing w:after="0" w:line="240" w:lineRule="auto"/>
      </w:pPr>
      <w:r>
        <w:separator/>
      </w:r>
    </w:p>
  </w:footnote>
  <w:footnote w:type="continuationSeparator" w:id="0">
    <w:p w:rsidR="000C6E9C" w:rsidRDefault="000C6E9C" w:rsidP="00251E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1D0"/>
    <w:rsid w:val="000268BC"/>
    <w:rsid w:val="000C6E9C"/>
    <w:rsid w:val="001E6ED7"/>
    <w:rsid w:val="00233551"/>
    <w:rsid w:val="00251E2A"/>
    <w:rsid w:val="0037377C"/>
    <w:rsid w:val="00441F6F"/>
    <w:rsid w:val="004D11E1"/>
    <w:rsid w:val="0057101F"/>
    <w:rsid w:val="005718B2"/>
    <w:rsid w:val="00627A45"/>
    <w:rsid w:val="006F38C9"/>
    <w:rsid w:val="007741D0"/>
    <w:rsid w:val="007D60E3"/>
    <w:rsid w:val="008459B9"/>
    <w:rsid w:val="00887C52"/>
    <w:rsid w:val="008A20ED"/>
    <w:rsid w:val="008A240E"/>
    <w:rsid w:val="008C1BC9"/>
    <w:rsid w:val="00911044"/>
    <w:rsid w:val="00962527"/>
    <w:rsid w:val="009A27C9"/>
    <w:rsid w:val="00A25CB5"/>
    <w:rsid w:val="00A67F93"/>
    <w:rsid w:val="00A71DF6"/>
    <w:rsid w:val="00AB7E07"/>
    <w:rsid w:val="00B030B4"/>
    <w:rsid w:val="00B13B63"/>
    <w:rsid w:val="00B531A6"/>
    <w:rsid w:val="00B87FA5"/>
    <w:rsid w:val="00C61AD4"/>
    <w:rsid w:val="00D916EF"/>
    <w:rsid w:val="00EE6D43"/>
    <w:rsid w:val="00F3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6F7FAF-3902-4B65-9C9D-FDBB255A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1E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E2A"/>
  </w:style>
  <w:style w:type="paragraph" w:styleId="Footer">
    <w:name w:val="footer"/>
    <w:basedOn w:val="Normal"/>
    <w:link w:val="FooterChar"/>
    <w:uiPriority w:val="99"/>
    <w:unhideWhenUsed/>
    <w:rsid w:val="00251E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9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L.Abasi</dc:creator>
  <cp:keywords/>
  <dc:description/>
  <cp:lastModifiedBy>anbar2</cp:lastModifiedBy>
  <cp:revision>2</cp:revision>
  <dcterms:created xsi:type="dcterms:W3CDTF">2023-05-10T07:42:00Z</dcterms:created>
  <dcterms:modified xsi:type="dcterms:W3CDTF">2023-05-10T07:42:00Z</dcterms:modified>
</cp:coreProperties>
</file>